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FB" w:rsidRPr="00F54006" w:rsidRDefault="00C26CFB" w:rsidP="00C26CFB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 6</w:t>
      </w:r>
      <w:r w:rsidRPr="00F54006">
        <w:rPr>
          <w:b/>
          <w:sz w:val="24"/>
          <w:lang w:val="kk-KZ"/>
        </w:rPr>
        <w:t xml:space="preserve"> </w:t>
      </w:r>
      <w:r w:rsidR="0002337A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C26CFB" w:rsidRPr="00F54006" w:rsidRDefault="00C26CFB" w:rsidP="00C26CFB">
      <w:pPr>
        <w:jc w:val="both"/>
        <w:rPr>
          <w:sz w:val="24"/>
          <w:lang w:val="kk-KZ"/>
        </w:rPr>
      </w:pPr>
    </w:p>
    <w:p w:rsidR="00C26CFB" w:rsidRPr="00F54006" w:rsidRDefault="00C26CFB" w:rsidP="00C26CFB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ED7FD1">
        <w:rPr>
          <w:color w:val="000000" w:themeColor="text1"/>
          <w:sz w:val="24"/>
          <w:szCs w:val="24"/>
          <w:lang w:val="kk-KZ"/>
        </w:rPr>
        <w:t>Ауыр металдармен және радионуклидтермен ластанған жерлерді агроэкологиялық бағалау: бағалау маңызы мен әдістері; а</w:t>
      </w:r>
      <w:r w:rsidRPr="00ED7FD1">
        <w:rPr>
          <w:sz w:val="24"/>
          <w:szCs w:val="24"/>
          <w:lang w:val="kk-KZ"/>
        </w:rPr>
        <w:t>уылшаруашылығында пайдаланылатын жерлардің радинулеидтермен ластануын бағалаудың әдістері; агрожүйелер мен шалғындарды радиоэкологиялық жіктеудің (классификация) ұстанымдары; шаруашылыққа пайдаланатын жерлердің радикуклидттермен ластануларын бейтараптандыру мүмкіндіктері.</w:t>
      </w:r>
    </w:p>
    <w:p w:rsidR="00C26CFB" w:rsidRPr="00F54006" w:rsidRDefault="00C26CFB" w:rsidP="00C26CFB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>ЛБЕЖ –гі радинуклидтермен ластанған жерлерді бағалаудың әдістерімен танысу</w:t>
      </w:r>
    </w:p>
    <w:p w:rsidR="00C26CFB" w:rsidRDefault="00C26CFB" w:rsidP="00C26CFB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            </w:t>
      </w:r>
      <w:r w:rsidRPr="00F54006">
        <w:rPr>
          <w:b/>
          <w:sz w:val="24"/>
          <w:lang w:val="kk-KZ"/>
        </w:rPr>
        <w:t xml:space="preserve">Тапсырмалар: </w:t>
      </w:r>
    </w:p>
    <w:p w:rsidR="00C26CFB" w:rsidRDefault="00C26CFB" w:rsidP="00C26CFB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C26CFB" w:rsidRPr="00F54006" w:rsidRDefault="00C26CFB" w:rsidP="00C26CFB">
      <w:pPr>
        <w:jc w:val="both"/>
        <w:rPr>
          <w:b/>
          <w:sz w:val="24"/>
          <w:lang w:val="kk-KZ"/>
        </w:rPr>
      </w:pPr>
    </w:p>
    <w:p w:rsidR="00C26CFB" w:rsidRPr="00644734" w:rsidRDefault="00C26CFB" w:rsidP="00C26CFB">
      <w:pPr>
        <w:jc w:val="both"/>
        <w:rPr>
          <w:sz w:val="24"/>
          <w:szCs w:val="24"/>
          <w:lang w:val="kk-KZ"/>
        </w:rPr>
      </w:pPr>
      <w:r w:rsidRPr="00644734">
        <w:rPr>
          <w:b/>
          <w:sz w:val="24"/>
          <w:lang w:val="kk-KZ"/>
        </w:rPr>
        <w:t xml:space="preserve">№  1 тапсырма.  </w:t>
      </w:r>
      <w:r w:rsidRPr="00644734">
        <w:rPr>
          <w:sz w:val="24"/>
          <w:szCs w:val="24"/>
          <w:lang w:val="kk-KZ"/>
        </w:rPr>
        <w:t xml:space="preserve">Қандай жағдайда ауыр металдар «микроэлементтер, ауыр металдар және шашыранды элементтер» деп аталады. Олардың пайдалы және пайдасыз қасиеттерін айтып, зерттеу әдістерін баяндаңыз. </w:t>
      </w:r>
    </w:p>
    <w:p w:rsidR="00C26CFB" w:rsidRPr="00644734" w:rsidRDefault="00C26CFB" w:rsidP="00C26CFB">
      <w:pPr>
        <w:jc w:val="both"/>
        <w:rPr>
          <w:sz w:val="24"/>
          <w:szCs w:val="24"/>
          <w:lang w:val="kk-KZ"/>
        </w:rPr>
      </w:pPr>
      <w:r w:rsidRPr="00644734">
        <w:rPr>
          <w:sz w:val="24"/>
          <w:szCs w:val="24"/>
          <w:lang w:val="kk-KZ"/>
        </w:rPr>
        <w:t xml:space="preserve"> </w:t>
      </w:r>
      <w:r w:rsidRPr="00644734">
        <w:rPr>
          <w:b/>
          <w:sz w:val="24"/>
          <w:lang w:val="kk-KZ"/>
        </w:rPr>
        <w:t xml:space="preserve">№  2 тапсырма. </w:t>
      </w:r>
      <w:r w:rsidRPr="00644734">
        <w:rPr>
          <w:sz w:val="24"/>
          <w:szCs w:val="24"/>
          <w:lang w:val="kk-KZ"/>
        </w:rPr>
        <w:t>Ауылшаруашылығында пайдаланылатын жерлардің радинулеидтермен ластануын бағалаудың әдістерін баяндап беріңіз.</w:t>
      </w:r>
    </w:p>
    <w:p w:rsidR="00C26CFB" w:rsidRPr="00644734" w:rsidRDefault="00C26CFB" w:rsidP="00C26CFB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>№</w:t>
      </w:r>
      <w:r w:rsidRPr="00644734">
        <w:rPr>
          <w:b/>
          <w:sz w:val="24"/>
          <w:lang w:val="kk-KZ"/>
        </w:rPr>
        <w:t xml:space="preserve"> 3 тапсырма.  </w:t>
      </w:r>
      <w:r w:rsidRPr="00644734">
        <w:rPr>
          <w:sz w:val="24"/>
          <w:szCs w:val="24"/>
          <w:lang w:val="kk-KZ"/>
        </w:rPr>
        <w:t>Агрожүйелер мен шалғындарды радиоэкологиялық жіктеудің (классификация) ұстанымдарын түсіндіріңіз.</w:t>
      </w:r>
    </w:p>
    <w:p w:rsidR="00C26CFB" w:rsidRPr="00644734" w:rsidRDefault="00C26CFB" w:rsidP="00C26CFB">
      <w:pPr>
        <w:jc w:val="both"/>
        <w:rPr>
          <w:sz w:val="24"/>
          <w:szCs w:val="24"/>
          <w:lang w:val="kk-KZ"/>
        </w:rPr>
      </w:pPr>
      <w:r>
        <w:rPr>
          <w:b/>
          <w:sz w:val="24"/>
          <w:lang w:val="kk-KZ"/>
        </w:rPr>
        <w:t xml:space="preserve">№ </w:t>
      </w:r>
      <w:r w:rsidRPr="00644734">
        <w:rPr>
          <w:b/>
          <w:sz w:val="24"/>
          <w:lang w:val="kk-KZ"/>
        </w:rPr>
        <w:t xml:space="preserve">4 тапсырма. </w:t>
      </w:r>
      <w:r w:rsidRPr="00644734">
        <w:rPr>
          <w:sz w:val="24"/>
          <w:szCs w:val="24"/>
          <w:lang w:val="kk-KZ"/>
        </w:rPr>
        <w:t>Шаруашылыққа пайдаланатын жерлердің радикуклидттермен ластануларын бейтараптандыру мүмкіндіктерін атаңыз.</w:t>
      </w:r>
    </w:p>
    <w:p w:rsidR="00C26CFB" w:rsidRDefault="00C26CFB" w:rsidP="00C26CFB">
      <w:pPr>
        <w:ind w:right="-5" w:firstLine="540"/>
        <w:jc w:val="both"/>
        <w:rPr>
          <w:b/>
          <w:sz w:val="24"/>
          <w:szCs w:val="24"/>
          <w:lang w:val="kk-KZ"/>
        </w:rPr>
      </w:pPr>
    </w:p>
    <w:p w:rsidR="00C26CFB" w:rsidRPr="007B6865" w:rsidRDefault="00C26CFB" w:rsidP="00C26CFB">
      <w:pPr>
        <w:ind w:right="-5" w:firstLine="54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Негізгі әдебиеттер</w:t>
      </w:r>
      <w:r w:rsidRPr="007B6865">
        <w:rPr>
          <w:b/>
          <w:sz w:val="24"/>
          <w:szCs w:val="24"/>
          <w:lang w:val="kk-KZ"/>
        </w:rPr>
        <w:t xml:space="preserve">: </w:t>
      </w:r>
    </w:p>
    <w:p w:rsidR="00C26CFB" w:rsidRPr="001D3E5F" w:rsidRDefault="00C26CFB" w:rsidP="00C26CFB">
      <w:pPr>
        <w:numPr>
          <w:ilvl w:val="0"/>
          <w:numId w:val="1"/>
        </w:numPr>
        <w:tabs>
          <w:tab w:val="clear" w:pos="840"/>
          <w:tab w:val="num" w:pos="0"/>
          <w:tab w:val="num" w:pos="480"/>
        </w:tabs>
        <w:ind w:left="0" w:firstLine="0"/>
        <w:jc w:val="both"/>
        <w:rPr>
          <w:sz w:val="24"/>
          <w:szCs w:val="24"/>
        </w:rPr>
      </w:pPr>
      <w:r w:rsidRPr="001D3E5F">
        <w:rPr>
          <w:sz w:val="24"/>
          <w:szCs w:val="24"/>
        </w:rPr>
        <w:t xml:space="preserve">Колганов А.В., Щедрин В.Н., </w:t>
      </w:r>
      <w:proofErr w:type="spellStart"/>
      <w:r w:rsidRPr="001D3E5F">
        <w:rPr>
          <w:sz w:val="24"/>
          <w:szCs w:val="24"/>
        </w:rPr>
        <w:t>Бурдун</w:t>
      </w:r>
      <w:proofErr w:type="spellEnd"/>
      <w:r w:rsidRPr="001D3E5F">
        <w:rPr>
          <w:sz w:val="24"/>
          <w:szCs w:val="24"/>
        </w:rPr>
        <w:t xml:space="preserve"> А. Принципы ландшафтно-экологического подхода к мелиорации земель – Мелиорация и водное хозяйство, 2000, №5.</w:t>
      </w:r>
    </w:p>
    <w:p w:rsidR="00C26CFB" w:rsidRPr="001D3E5F" w:rsidRDefault="00C26CFB" w:rsidP="00C26CFB">
      <w:pPr>
        <w:numPr>
          <w:ilvl w:val="0"/>
          <w:numId w:val="1"/>
        </w:numPr>
        <w:tabs>
          <w:tab w:val="clear" w:pos="840"/>
          <w:tab w:val="num" w:pos="0"/>
          <w:tab w:val="num" w:pos="480"/>
        </w:tabs>
        <w:ind w:left="0" w:firstLine="0"/>
        <w:jc w:val="both"/>
        <w:rPr>
          <w:sz w:val="24"/>
          <w:szCs w:val="24"/>
        </w:rPr>
      </w:pPr>
      <w:proofErr w:type="spellStart"/>
      <w:r w:rsidRPr="001D3E5F">
        <w:rPr>
          <w:sz w:val="24"/>
          <w:szCs w:val="24"/>
        </w:rPr>
        <w:t>Коломейченко</w:t>
      </w:r>
      <w:proofErr w:type="spellEnd"/>
      <w:r w:rsidRPr="001D3E5F">
        <w:rPr>
          <w:sz w:val="24"/>
          <w:szCs w:val="24"/>
        </w:rPr>
        <w:t xml:space="preserve"> В.В. Методические указания по изучению основных показателей фотосинтетической деятельности растений в посевах – Орёл, 1987, 9 с.</w:t>
      </w:r>
    </w:p>
    <w:p w:rsidR="00C26CFB" w:rsidRPr="001D3E5F" w:rsidRDefault="00C26CFB" w:rsidP="00C26CFB">
      <w:pPr>
        <w:numPr>
          <w:ilvl w:val="0"/>
          <w:numId w:val="1"/>
        </w:numPr>
        <w:tabs>
          <w:tab w:val="clear" w:pos="840"/>
          <w:tab w:val="num" w:pos="0"/>
          <w:tab w:val="num" w:pos="480"/>
        </w:tabs>
        <w:ind w:left="0" w:firstLine="0"/>
        <w:jc w:val="both"/>
        <w:rPr>
          <w:sz w:val="24"/>
          <w:szCs w:val="24"/>
        </w:rPr>
      </w:pPr>
      <w:r w:rsidRPr="001D3E5F">
        <w:rPr>
          <w:sz w:val="24"/>
          <w:szCs w:val="24"/>
        </w:rPr>
        <w:t>Колтунов Н.М. Эколого-ландшафтная организация территории – МИК «Родник», 1998, 128 с.</w:t>
      </w:r>
    </w:p>
    <w:p w:rsidR="00C26CFB" w:rsidRPr="001D3E5F" w:rsidRDefault="00C26CFB" w:rsidP="00C26CFB">
      <w:pPr>
        <w:numPr>
          <w:ilvl w:val="0"/>
          <w:numId w:val="1"/>
        </w:numPr>
        <w:tabs>
          <w:tab w:val="clear" w:pos="840"/>
          <w:tab w:val="num" w:pos="0"/>
          <w:tab w:val="num" w:pos="480"/>
        </w:tabs>
        <w:ind w:left="0" w:firstLine="0"/>
        <w:jc w:val="both"/>
        <w:rPr>
          <w:sz w:val="24"/>
          <w:szCs w:val="24"/>
        </w:rPr>
      </w:pPr>
      <w:r w:rsidRPr="001D3E5F">
        <w:rPr>
          <w:sz w:val="24"/>
          <w:szCs w:val="24"/>
        </w:rPr>
        <w:t xml:space="preserve">Концепция формирования высокопродуктивных экологически устойчивых </w:t>
      </w:r>
      <w:proofErr w:type="spellStart"/>
      <w:r w:rsidRPr="001D3E5F">
        <w:rPr>
          <w:sz w:val="24"/>
          <w:szCs w:val="24"/>
        </w:rPr>
        <w:t>агроландшафтов</w:t>
      </w:r>
      <w:proofErr w:type="spellEnd"/>
      <w:r w:rsidRPr="001D3E5F">
        <w:rPr>
          <w:sz w:val="24"/>
          <w:szCs w:val="24"/>
        </w:rPr>
        <w:t xml:space="preserve"> и совершенствование систем земледелия на ландшафтной основе/ Научные руководители А.Н. Каштанов, А.П. Щербаков, </w:t>
      </w:r>
      <w:proofErr w:type="spellStart"/>
      <w:r w:rsidRPr="001D3E5F">
        <w:rPr>
          <w:sz w:val="24"/>
          <w:szCs w:val="24"/>
        </w:rPr>
        <w:t>Швебс</w:t>
      </w:r>
      <w:proofErr w:type="spellEnd"/>
      <w:r w:rsidRPr="001D3E5F">
        <w:rPr>
          <w:sz w:val="24"/>
          <w:szCs w:val="24"/>
        </w:rPr>
        <w:t xml:space="preserve"> Г.И. – Курск, 1992, 136 с.</w:t>
      </w:r>
    </w:p>
    <w:p w:rsidR="00C26CFB" w:rsidRPr="001D3E5F" w:rsidRDefault="00C26CFB" w:rsidP="00C26CFB">
      <w:pPr>
        <w:numPr>
          <w:ilvl w:val="0"/>
          <w:numId w:val="1"/>
        </w:numPr>
        <w:tabs>
          <w:tab w:val="clear" w:pos="840"/>
          <w:tab w:val="num" w:pos="0"/>
          <w:tab w:val="num" w:pos="480"/>
        </w:tabs>
        <w:ind w:left="0" w:firstLine="0"/>
        <w:jc w:val="both"/>
        <w:rPr>
          <w:sz w:val="24"/>
          <w:szCs w:val="24"/>
        </w:rPr>
      </w:pPr>
      <w:proofErr w:type="spellStart"/>
      <w:r w:rsidRPr="001D3E5F">
        <w:rPr>
          <w:sz w:val="24"/>
          <w:szCs w:val="24"/>
        </w:rPr>
        <w:t>Кочуров</w:t>
      </w:r>
      <w:proofErr w:type="spellEnd"/>
      <w:r w:rsidRPr="001D3E5F">
        <w:rPr>
          <w:sz w:val="24"/>
          <w:szCs w:val="24"/>
        </w:rPr>
        <w:t xml:space="preserve"> Б.И. </w:t>
      </w:r>
      <w:proofErr w:type="spellStart"/>
      <w:r w:rsidRPr="001D3E5F">
        <w:rPr>
          <w:sz w:val="24"/>
          <w:szCs w:val="24"/>
        </w:rPr>
        <w:t>Экодиагностика</w:t>
      </w:r>
      <w:proofErr w:type="spellEnd"/>
      <w:r w:rsidRPr="001D3E5F">
        <w:rPr>
          <w:sz w:val="24"/>
          <w:szCs w:val="24"/>
        </w:rPr>
        <w:t xml:space="preserve"> и сбалансированное развитие – Смоленск, 2003, 380 с.</w:t>
      </w:r>
    </w:p>
    <w:p w:rsidR="00C26CFB" w:rsidRPr="001D3E5F" w:rsidRDefault="00C26CFB" w:rsidP="00C26CFB">
      <w:pPr>
        <w:numPr>
          <w:ilvl w:val="0"/>
          <w:numId w:val="1"/>
        </w:numPr>
        <w:tabs>
          <w:tab w:val="clear" w:pos="840"/>
          <w:tab w:val="num" w:pos="0"/>
          <w:tab w:val="num" w:pos="480"/>
        </w:tabs>
        <w:ind w:left="0" w:firstLine="0"/>
        <w:jc w:val="both"/>
        <w:rPr>
          <w:sz w:val="24"/>
          <w:szCs w:val="24"/>
        </w:rPr>
      </w:pPr>
      <w:r w:rsidRPr="001D3E5F">
        <w:rPr>
          <w:sz w:val="24"/>
          <w:szCs w:val="24"/>
        </w:rPr>
        <w:t xml:space="preserve">Краснощёков Н.В. Проектирование производства сельскохозяйственной продукции/ Научно-технический прогресс в АПК России – стратегия машинно-технологического обеспечения производства сельскохозяйственной продукции на период до 2010 года. Сборник материалов научной сессии </w:t>
      </w:r>
      <w:proofErr w:type="spellStart"/>
      <w:r w:rsidRPr="001D3E5F">
        <w:rPr>
          <w:sz w:val="24"/>
          <w:szCs w:val="24"/>
        </w:rPr>
        <w:t>Россельхозакадемии</w:t>
      </w:r>
      <w:proofErr w:type="spellEnd"/>
      <w:r w:rsidRPr="001D3E5F">
        <w:rPr>
          <w:sz w:val="24"/>
          <w:szCs w:val="24"/>
        </w:rPr>
        <w:t xml:space="preserve"> 13 – 14 октября 2003 года. – М., 2004, с. 107 – 114.</w:t>
      </w:r>
    </w:p>
    <w:p w:rsidR="00C26CFB" w:rsidRPr="00077BA3" w:rsidRDefault="00C26CFB" w:rsidP="00C26CFB">
      <w:pPr>
        <w:rPr>
          <w:sz w:val="24"/>
          <w:szCs w:val="24"/>
          <w:lang w:val="kk-KZ"/>
        </w:rPr>
      </w:pPr>
    </w:p>
    <w:p w:rsidR="00C26CFB" w:rsidRPr="00CC3849" w:rsidRDefault="00C26CFB" w:rsidP="00C26CFB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C26CFB" w:rsidRPr="00CC3849" w:rsidRDefault="00C26CFB" w:rsidP="00C26C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C26CFB" w:rsidRPr="00CC3849" w:rsidRDefault="00C26CFB" w:rsidP="00C26C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C26CFB" w:rsidRPr="00CC3849" w:rsidRDefault="00C26CFB" w:rsidP="00C26C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FB"/>
    <w:rsid w:val="0002337A"/>
    <w:rsid w:val="00625282"/>
    <w:rsid w:val="00C2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271F"/>
  <w15:chartTrackingRefBased/>
  <w15:docId w15:val="{D731818A-2010-4D73-BCA1-CEF4F2D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2016-09-08T10:23:00Z</dcterms:created>
  <dcterms:modified xsi:type="dcterms:W3CDTF">2020-09-08T05:52:00Z</dcterms:modified>
</cp:coreProperties>
</file>